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9" w:rsidRDefault="00102AB9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34592C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</w:t>
      </w:r>
      <w:r w:rsidR="008439F3">
        <w:rPr>
          <w:rFonts w:cs="Arial"/>
          <w:b/>
        </w:rPr>
        <w:t>Finance Panel</w:t>
      </w:r>
      <w:r>
        <w:rPr>
          <w:rFonts w:cs="Arial"/>
          <w:b/>
        </w:rPr>
        <w:t xml:space="preserve"> on</w:t>
      </w:r>
      <w:r w:rsidR="00461327">
        <w:rPr>
          <w:rFonts w:cs="Arial"/>
          <w:b/>
        </w:rPr>
        <w:t xml:space="preserve"> the </w:t>
      </w:r>
      <w:r w:rsidR="00F51C6B" w:rsidRPr="00F51C6B">
        <w:rPr>
          <w:rFonts w:cs="Arial"/>
          <w:b/>
        </w:rPr>
        <w:t>Treasury Management Performance report for the six months ending 30 September 2016</w:t>
      </w:r>
    </w:p>
    <w:p w:rsidR="00102AB9" w:rsidRDefault="00102AB9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</w:t>
      </w:r>
      <w:r w:rsidR="008439F3">
        <w:rPr>
          <w:rFonts w:cs="Arial"/>
          <w:b/>
        </w:rPr>
        <w:t>Board Member for Finance, Asset Management and Public Health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6378"/>
      </w:tblGrid>
      <w:tr w:rsidR="00290F45" w:rsidRPr="00AC577F" w:rsidTr="00461327">
        <w:tc>
          <w:tcPr>
            <w:tcW w:w="6629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461327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461327">
        <w:tc>
          <w:tcPr>
            <w:tcW w:w="6629" w:type="dxa"/>
            <w:shd w:val="clear" w:color="auto" w:fill="auto"/>
          </w:tcPr>
          <w:p w:rsidR="0081179F" w:rsidRPr="00AC577F" w:rsidRDefault="008439F3" w:rsidP="008439F3">
            <w:pPr>
              <w:rPr>
                <w:rFonts w:cs="Arial"/>
              </w:rPr>
            </w:pPr>
            <w:r w:rsidRPr="008439F3">
              <w:rPr>
                <w:rFonts w:cs="Arial"/>
              </w:rPr>
              <w:t>That consideration is given to how the remaining £3m of cash resources available for non-specified investments in 2016/17 can best be utilised and whether there is a case for maximising unspecified investments given the relatively low interest rates available on external borrowing as an alternative to internal borrowing.</w:t>
            </w:r>
          </w:p>
        </w:tc>
        <w:tc>
          <w:tcPr>
            <w:tcW w:w="1276" w:type="dxa"/>
            <w:shd w:val="clear" w:color="auto" w:fill="auto"/>
          </w:tcPr>
          <w:p w:rsidR="0081179F" w:rsidRPr="00AC577F" w:rsidRDefault="00D7432B" w:rsidP="0036312A">
            <w:pPr>
              <w:rPr>
                <w:rFonts w:cs="Arial"/>
              </w:rPr>
            </w:pPr>
            <w:r>
              <w:rPr>
                <w:rFonts w:cs="Arial"/>
              </w:rPr>
              <w:t xml:space="preserve"> Y</w:t>
            </w:r>
          </w:p>
        </w:tc>
        <w:tc>
          <w:tcPr>
            <w:tcW w:w="6378" w:type="dxa"/>
            <w:shd w:val="clear" w:color="auto" w:fill="auto"/>
          </w:tcPr>
          <w:p w:rsidR="00AB7D97" w:rsidRDefault="009B40F5" w:rsidP="009B40F5">
            <w:pPr>
              <w:rPr>
                <w:rFonts w:cs="Arial"/>
              </w:rPr>
            </w:pPr>
            <w:r w:rsidRPr="00546418">
              <w:rPr>
                <w:rFonts w:cs="Arial"/>
              </w:rPr>
              <w:t xml:space="preserve">The £3million referred to is the amount of non-specified investments ‘headroom’ that is remaining based on </w:t>
            </w:r>
            <w:r w:rsidR="00AB7D97" w:rsidRPr="00546418">
              <w:rPr>
                <w:rFonts w:cs="Arial"/>
              </w:rPr>
              <w:t xml:space="preserve">a </w:t>
            </w:r>
            <w:proofErr w:type="spellStart"/>
            <w:r w:rsidR="00A141E7" w:rsidRPr="00546418">
              <w:rPr>
                <w:rFonts w:cs="Arial"/>
              </w:rPr>
              <w:t>self imposed</w:t>
            </w:r>
            <w:proofErr w:type="spellEnd"/>
            <w:r w:rsidR="00A141E7" w:rsidRPr="00546418">
              <w:rPr>
                <w:rFonts w:cs="Arial"/>
              </w:rPr>
              <w:t xml:space="preserve"> </w:t>
            </w:r>
            <w:r w:rsidRPr="00546418">
              <w:rPr>
                <w:rFonts w:cs="Arial"/>
              </w:rPr>
              <w:t xml:space="preserve">ceiling of 25% of </w:t>
            </w:r>
            <w:r w:rsidR="00AB7D97" w:rsidRPr="00546418">
              <w:rPr>
                <w:rFonts w:cs="Arial"/>
              </w:rPr>
              <w:t xml:space="preserve">the </w:t>
            </w:r>
            <w:r w:rsidRPr="00546418">
              <w:rPr>
                <w:rFonts w:cs="Arial"/>
              </w:rPr>
              <w:t>previous year</w:t>
            </w:r>
            <w:r w:rsidR="00AB7D97" w:rsidRPr="00546418">
              <w:rPr>
                <w:rFonts w:cs="Arial"/>
              </w:rPr>
              <w:t>’s</w:t>
            </w:r>
            <w:r w:rsidRPr="00546418">
              <w:rPr>
                <w:rFonts w:cs="Arial"/>
              </w:rPr>
              <w:t xml:space="preserve"> average investments</w:t>
            </w:r>
            <w:r w:rsidR="00AB7D97" w:rsidRPr="00546418">
              <w:rPr>
                <w:rFonts w:cs="Arial"/>
              </w:rPr>
              <w:t xml:space="preserve">, </w:t>
            </w:r>
            <w:r w:rsidR="00F84AD8" w:rsidRPr="00546418">
              <w:rPr>
                <w:rFonts w:cs="Arial"/>
              </w:rPr>
              <w:t>in accordance with the Treasury Management Strategy</w:t>
            </w:r>
            <w:r w:rsidRPr="00546418">
              <w:rPr>
                <w:rFonts w:cs="Arial"/>
              </w:rPr>
              <w:t>.</w:t>
            </w:r>
            <w:r w:rsidR="00D7432B" w:rsidRPr="00546418">
              <w:rPr>
                <w:rFonts w:cs="Arial"/>
              </w:rPr>
              <w:t xml:space="preserve"> </w:t>
            </w:r>
            <w:r w:rsidR="00846DA4" w:rsidRPr="00546418">
              <w:rPr>
                <w:rFonts w:cs="Arial"/>
              </w:rPr>
              <w:t>T</w:t>
            </w:r>
            <w:r w:rsidR="00D7432B" w:rsidRPr="00546418">
              <w:rPr>
                <w:rFonts w:cs="Arial"/>
              </w:rPr>
              <w:t xml:space="preserve">he Council will shortly be reviewing its Treasury Management Strategy and in doing so </w:t>
            </w:r>
            <w:r w:rsidR="00A141E7" w:rsidRPr="00546418">
              <w:rPr>
                <w:rFonts w:cs="Arial"/>
              </w:rPr>
              <w:t>the funding of the significant increase in borrowing included in the MTFP, from internal or external resources.</w:t>
            </w:r>
            <w:r w:rsidR="00546418" w:rsidRPr="00546418">
              <w:rPr>
                <w:rFonts w:cs="Arial"/>
              </w:rPr>
              <w:t xml:space="preserve"> At this point in time we will consider the placement of further funds with non- specified funds as is suggested, taking cash flow into consideration.</w:t>
            </w:r>
            <w:r w:rsidR="00AB7D97">
              <w:rPr>
                <w:rFonts w:cs="Arial"/>
              </w:rPr>
              <w:t xml:space="preserve"> </w:t>
            </w:r>
          </w:p>
          <w:p w:rsidR="0081179F" w:rsidRPr="00AB7D97" w:rsidRDefault="0081179F" w:rsidP="00AB7D97">
            <w:pPr>
              <w:rPr>
                <w:rFonts w:cs="Arial"/>
              </w:rPr>
            </w:pPr>
          </w:p>
        </w:tc>
      </w:tr>
    </w:tbl>
    <w:p w:rsidR="008A22C6" w:rsidRPr="008A22C6" w:rsidRDefault="008A22C6" w:rsidP="00461327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673"/>
    <w:multiLevelType w:val="hybridMultilevel"/>
    <w:tmpl w:val="0EFE67A2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2AB9"/>
    <w:rsid w:val="0011346E"/>
    <w:rsid w:val="00290F45"/>
    <w:rsid w:val="003236B3"/>
    <w:rsid w:val="0034054D"/>
    <w:rsid w:val="0034592C"/>
    <w:rsid w:val="004000D7"/>
    <w:rsid w:val="00461327"/>
    <w:rsid w:val="00504E43"/>
    <w:rsid w:val="00546418"/>
    <w:rsid w:val="00612FE5"/>
    <w:rsid w:val="0066079B"/>
    <w:rsid w:val="007908F4"/>
    <w:rsid w:val="0081179F"/>
    <w:rsid w:val="008439F3"/>
    <w:rsid w:val="00846DA4"/>
    <w:rsid w:val="008A22C6"/>
    <w:rsid w:val="009B40F5"/>
    <w:rsid w:val="00A141E7"/>
    <w:rsid w:val="00AB7D97"/>
    <w:rsid w:val="00B7537D"/>
    <w:rsid w:val="00C07F80"/>
    <w:rsid w:val="00C32C6A"/>
    <w:rsid w:val="00D7432B"/>
    <w:rsid w:val="00E234D4"/>
    <w:rsid w:val="00ED7F43"/>
    <w:rsid w:val="00F51C6B"/>
    <w:rsid w:val="00F75E75"/>
    <w:rsid w:val="00F84AD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593C-F6F5-41F7-9BF0-EC6D4AC4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3A069B7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nkennedy</cp:lastModifiedBy>
  <cp:revision>2</cp:revision>
  <dcterms:created xsi:type="dcterms:W3CDTF">2016-12-12T18:07:00Z</dcterms:created>
  <dcterms:modified xsi:type="dcterms:W3CDTF">2016-12-12T18:07:00Z</dcterms:modified>
</cp:coreProperties>
</file>